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t>Katalog wpisów SQL Autoparts DB V2</w:t>
      </w:r>
    </w:p>
    <w:p>
      <w:pPr>
        <w:spacing w:after="480"/>
      </w:pPr>
      <w:r>
        <w:rPr>
          <w:rFonts w:ascii="Arial" w:hAnsi="Arial" w:eastAsia="Arial"/>
          <w:color w:val="000000"/>
          <w:sz w:val="30"/>
        </w:rPr>
        <w:t>Krótki opis wszystkich definicji tworzących bazę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2232"/>
        <w:gridCol w:w="7344"/>
      </w:tblGrid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Autor projektu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Kamil Soja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Baza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autoparts-db-v2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Technologia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Azure SQL i T-SQL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Stan schematu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13 września 2026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Wersja dokumentu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24 września 2026</w:t>
            </w:r>
          </w:p>
        </w:tc>
      </w:tr>
    </w:tbl>
    <w:p/>
    <w:p>
      <w:pPr>
        <w:spacing w:before="240" w:after="160"/>
      </w:pPr>
      <w:r>
        <w:t>Katalog identyfikuje wszystkie wpisy tworzące aktualny schemat Autoparts DB V2 i krótko wyjaśnia działanie każdego z nich. Nie zawiera pełnego kodu ani instrukcji ładowania danych.</w:t>
      </w:r>
    </w:p>
    <w:p>
      <w:pPr>
        <w:spacing w:after="200"/>
      </w:pPr>
      <w:r>
        <w:t>Pełny kod znajduje się w osobnym rejestrze SQL, a architekturę i procesy opisuje dokumentacja bazy danych.</w:t>
      </w:r>
    </w:p>
    <w:p>
      <w:r>
        <w:br w:type="page"/>
      </w:r>
    </w:p>
    <w:p>
      <w:pPr>
        <w:pStyle w:val="Heading1"/>
      </w:pPr>
      <w:r>
        <w:t>Zakres katalogu</w:t>
      </w:r>
    </w:p>
    <w:p>
      <w:r>
        <w:t>Katalog opisuje wszystkie 145 wpisów z wykonywalnego rejestru SQL. Każdy wiersz wskazuje identyfikator, obiekt, typ i krótkie działanie. Kod definicji znajduje się w osobnym pliku SQL.</w:t>
      </w:r>
    </w:p>
    <w:p>
      <w:r>
        <w:t>Wpisy są ułożone w kolejności wykonania. Obejmują wyłącznie końcowe definicje tworzące bieżący schemat; nie obejmują migracji danych, hotfixów, skryptów czyszczących ani wsadów demonstracyjnych.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835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Typ</w:t>
            </w:r>
          </w:p>
        </w:tc>
        <w:tc>
          <w:tcPr>
            <w:tcW w:type="dxa" w:w="180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Liczba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SCHEMAT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4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TABELA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33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TABELA SNAPSHOTOWA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2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WIDOK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52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PROCEDURA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6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TRIGGER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5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KLUCZ OBCY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31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INDEKS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12</w:t>
            </w:r>
          </w:p>
        </w:tc>
      </w:tr>
    </w:tbl>
    <w:p>
      <w:pPr>
        <w:spacing w:after="40"/>
      </w:pPr>
    </w:p>
    <w:p>
      <w:pPr>
        <w:pStyle w:val="Heading1"/>
      </w:pPr>
      <w:r>
        <w:t>Wszystkie wpisy SQL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92"/>
        <w:gridCol w:w="2592"/>
        <w:gridCol w:w="2592"/>
        <w:gridCol w:w="2592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SQL</w:t>
            </w:r>
          </w:p>
        </w:tc>
        <w:tc>
          <w:tcPr>
            <w:tcW w:type="dxa" w:w="348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Obiekt</w:t>
            </w:r>
          </w:p>
        </w:tc>
        <w:tc>
          <w:tcPr>
            <w:tcW w:type="dxa" w:w="132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Typ</w:t>
            </w:r>
          </w:p>
        </w:tc>
        <w:tc>
          <w:tcPr>
            <w:tcW w:type="dxa" w:w="4507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Co robi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SQL-001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SCHEMAT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schemat aplikacyjny utworzenie schematu aplikacyjnego ctl.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SQL-002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SCHEMAT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schemat aplikacyjny utworzenie schematu aplikacyjnego audit.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SQL-003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snap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SCHEMAT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schemat aplikacyjny utworzenie schematu aplikacyjnego snap.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SQL-004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load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SCHEMAT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schemat aplikacyjny utworzenie schematu aplikacyjnego load.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SQL-005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audit.pipeline_check_result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utrwalone wyniki kontroli pipeline.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SQL-006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audit.pipeline_exception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nazwany strumień wyjątków.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SQL-007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audit.pipeline_run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utrwalone uruchomienia pipeline.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SQL-008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ctl.forecast_snapshot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rejestr snapshotów forecastu.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SQL-009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ctl.planning_parameters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konfiguracja cyklu planistycznego.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SQL-010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ctl.tactical_capacity_contract_week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nadpisania capacity właściwe dla snapshotu.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SQL-011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ctl.tactical_capacity_scenario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nagłówek scenariusza capacity.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SQL-012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deterministyczny wybór tygodni capacity.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SQL-013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ctl.tactical_snapshot_publication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rejestr publikacji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SQL-013A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ctl.tactical_snapshot_role_history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utrwalone okresy ról current, previous i historical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dbo.carriers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przewoźników.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dbo.customer_daily_forecast_raw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niezmienna warstwa raw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dbo.customer_forecast_raw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niezmienna warstwa raw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dbo.dim_production_week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kalendarz produkcyjny.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dbo.factories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fabryk dostawców.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SQL-019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dbo.factory_product_production_schedule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częstotliwość produkcji i wielkość partii.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dbo.factory_stock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statyczny snapshot stocku fabryk.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dbo.network_nodes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kanoniczna kartoteka węzłów transportowych.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dbo.oem_plants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zakładów oem.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dbo.ports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portów zachowana do rozszerzenia sieci.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dbo.product_categories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kategorii produktów.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dbo.product_logistics_parameters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parametry paletyzacji produktów.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produktów.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dbo.transport_physical_leg_carrier_contracts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kontrakty capacity przewoźników.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fizyczne odcinki transportowe.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SQL-029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dbo.transport_route_leg_map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uporządkowane mapowanie trasy na odcinki.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logiczne trasy transportowe.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dbo.vehicle_configurations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konfiguracji pojazdów.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dbo.vehicle_models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modeli pojazdów.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dbo.vehicle_product_bom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bom komponentów dla modeli pojazdów.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dbo.warehouses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kartoteka magazynów zachowana do rozszerzenia sieci.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load.short_term_forecast_file_buffer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bufor kontrolowanego ładowania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load.tactical_forecast_file_buffer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tabelę obsługującą bufor kontrolowanego ładowania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audit.vw_forecast_snapshot_inventory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inwentaryzacja snapshotów i danych raw.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audit.vw_pipeline_exceptions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utrwalone szczegóły wyjątków.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SQL-039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audit.vw_pipeline_health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najnowszy utrwalony stan kontroli pipeline.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audit.vw_planning_cycle_timeline_check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kontrole chronologii planowania.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ctl.vw_active_short_term_snapshot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wybór aktywnego snapshotu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ctl.vw_tactical_snapshot_role_history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pełna historia utrwalonych przypisań ról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SQL-042A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ctl.vw_tactical_snapshot_role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aktywna, utrwalona rola każdego opublikowanego snapshotu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SQL-043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ctl.vw_current_tactical_snapshot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wybór current tactical na podstawie utrwalonego rejestru ról.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SQL-043A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ctl.vw_previous_tactical_snapshot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wybór previous tactical na podstawie utrwalonego rejestru ról.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SQL-043B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ctl.vw_historical_tactical_snapshots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wybór metadanych snapshotów tactical z aktywną rolą historical.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SQL-044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dbo.vw_customer_daily_forecast_stg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techniczna warstwa stg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SQL-045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dbo.vw_customer_forecast_stg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techniczna warstwa stg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SQL-046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audit.usp_validate_snapshot_intake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Uruchamia i zapisuje dziesięć kontroli przyjęcia RAW, rejestruje wyjątki oraz aktualizuje status intake snapshotu.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SQL-047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ctl.usp_commit_short_term_file_buffer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Waliduje bufor Short-Term, zapisuje go transakcyjnie do RAW i może aktywować snapshot w cyklu planistycznym.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SQL-048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ctl.usp_commit_tactical_file_buffer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Waliduje jednostkową ziarnistość Tactical, zapisuje bufor do RAW i zeruje statusy walidacji przed kontrolowanym ponownym przebiegiem.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SQL-049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ctl.trg_forecast_snapshot_lock_capacity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TRIGGER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Wymaga zwalidowanego scenariusza capacity przed publikacją Tactical i blokuje ten scenariusz podczas publikacji.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SQL-050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ctl.trg_tactical_capacity_contract_protect_locked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TRIGGER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Blokuje INSERT, UPDATE i DELETE nadpisań kontraktów należących do zablokowanego scenariusza capacity.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SQL-051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ctl.trg_tactical_capacity_scenario_protect_locked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TRIGGER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Blokuje zmianę i usunięcie nagłówka zablokowanego scenariusza capacity.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SQL-052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ctl.trg_tactical_capacity_week_protect_locked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TRIGGER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Blokuje zmianę wyboru tygodni capacity należących do zablokowanego scenariusza.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SQL-052A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ctl.trg_tactical_snapshot_publication_role_lifecycle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TRIGGER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Atomowo rotuje role CURRENT, PREVIOUS i HISTORICAL po zapisaniu zwalidowanej publikacji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dbo.vw_customer_daily_forecast_masterdata_check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kontrola master data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dbo.vw_customer_forecast_masterdata_check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kontrola master data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dbo.vw_factory_weekly_production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planowana produkcja wyłącznie dla current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dbo.vw_pbi_tactical_capacity_scenario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metadane scenariusza capacity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dbo.vw_customer_daily_forecast_clean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warstwa clean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dbo.vw_customer_daily_forecast_exceptions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wyjątki źródłowe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SQL-059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dbo.vw_customer_forecast_clean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warstwa clean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dbo.vw_customer_forecast_exceptions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wyjątki źródłowe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dbo.vw_component_demand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komponentowy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dbo.vw_customer_daily_forecast_reconciliation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uzgodnienie rekordów i wolumenu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dbo.vw_customer_forecast_reconciliation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uzgodnienie rekordów i wolumenu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dbo.vw_daily_component_demand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komponentowy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dbo.vw_daily_transport_physical_leg_schedule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harmonogram tras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dbo.vw_daily_transport_requirement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zapotrzebowanie transportowe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dbo.vw_transport_physical_leg_schedule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harmonogram tras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dbo.vw_transport_requirement_weekly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zapotrzebowanie transportowe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SQL-069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snap.tactical_component_demand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 SNAPSHOTOWA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fizyczną tabelę publikacyjną przechowującą opublikowany snapshot popytu komponentowego.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dbo.vw_daily_transport_physical_leg_demand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short-term na fizycznych odcinkach.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dbo.vw_factory_production_requirement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zapotrzebowanie produkcyjne current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dbo.vw_pbi_tactical_component_demand_all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techniczne połączenie wszystkich opublikowanych snapshotów popytu komponentowego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SQL-072A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dbo.vw_pbi_tactical_component_demand_current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komponentowy dla current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SQL-072B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dbo.vw_pbi_tactical_component_demand_previous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komponentowy dla previous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SQL-072C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dbo.vw_pbi_tactical_component_demand_historical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historyczny popyt komponentowy tactical bez current i previous.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SQL-072D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dbo.vw_pbi_tactical_component_demand_history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połączony popyt komponentowy current i previous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dbo.vw_transport_physical_leg_weekly_demand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popyt tactical na fizycznych odcinkach.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audit.vw_current_supply_plan_exceptions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wyjątki bieżącego planu zaopatrzenia.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dbo.vw_daily_transport_carrier_allocation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alokacja przewoźników short-term.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dbo.vw_factory_stock_projection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projekcja stocku sql wyłącznie dla current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dbo.vw_transport_carrier_allocation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alokacja przewoźników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audit.vw_current_supply_plan_health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stan jakości bieżącego planu zaopatrzenia.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SQL-079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audit.vw_tactical_flow_exceptions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wyjątki pełnego przepływu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dbo.vw_carrier_14_day_forecast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końcowy 14-dniowy wynik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dbo.vw_carrier_16_week_forecast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końcowy 16-tygodniowy wynik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dbo.vw_short_physical_leg_weekly_capacity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pomocnicza tygodniowa capacity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audit.vw_tactical_pipeline_checks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bieżące kontrole pipeline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dbo.vw_pbi_short_term_carrier_plan_health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agregat kontroli jakości planu short-term.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snap.tactical_carrier_16_week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TABELA SNAPSHOTOWA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fizyczną tabelę publikacyjną przechowującą opublikowany snapshot planu przewoźników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ctl.usp_build_tactical_capacity_scenario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Buduje powtarzalny scenariusz stresowy capacity, wybiera cztery tygodnie i waliduje wynikowe nadpisania kontraktów.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dbo.vw_pbi_tactical_16_week_all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techniczne połączenie wszystkich opublikowanych planów przewoźników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SQL-087A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dbo.vw_pbi_tactical_16_week_current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plan przewoźników dla current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SQL-087B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dbo.vw_pbi_tactical_16_week_previous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plan przewoźników dla previous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SQL-087C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dbo.vw_pbi_tactical_16_week_historical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historyczne plany przewoźników tactical bez current i previous.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SQL-087D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dbo.vw_pbi_tactical_16_week_history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WIDOK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widok udostępniający połączone plany przewoźników current i previous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audit.usp_validate_tactical_pipeline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Uruchamia i zapisuje dziewięć kontroli pełnego przepływu Tactical od RAW do popytu komponentowego i alokacji przewoźników.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SQL-089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ctl.usp_publish_tactical_snapshot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PROCEDURA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Publikuje zwalidowany popyt komponentowy i plan przewoźników Tactical do fizycznych tabel snapshotowych w jednej transakcji.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dbo.product_logistics_parameters.FK_product_logistics_parameters_products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dbo.product_logistics_parameters (product_id) do dbo.products (product_id)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dbo.vehicle_product_bom.FK_vehicle_product_bom_factories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dbo.vehicle_product_bom (supply_factory_id) do dbo.factories (factory_id)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dbo.vehicle_product_bom.FK_vehicle_product_bom_products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dbo.vehicle_product_bom (product_id) do dbo.products (product_id)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dbo.vehicle_product_bom.FK_vehicle_product_bom_vehicle_models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dbo.vehicle_product_bom (vehicle_model_id) do dbo.vehicle_models (vehicle_model_id)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dbo.vehicle_configurations.FK_vehicle_configurations_vehicle_models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dbo.vehicle_configurations (vehicle_model_id) do dbo.vehicle_models (vehicle_model_id)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dbo.vehicle_models.FK_vehicle_models_oem_plants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dbo.vehicle_models (oem_plant_id) do dbo.oem_plants (oem_plant_id)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dbo.customer_forecast_raw.FK_customer_forecast_raw_snapshot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dbo.customer_forecast_raw (forecast_snapshot_id)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dbo.products.FK_products_factories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dbo.products (primary_factory_id) do dbo.factories (factory_id)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dbo.products.FK_products_product_categories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dbo.products (category_id) do dbo.product_categories (category_id)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SQL-099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dbo.transport_routes.FK_transport_routes_destination_node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dbo.transport_routes (destination_node_id) do dbo.network_nodes (node_id)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dbo.transport_routes.FK_transport_routes_origin_node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dbo.transport_routes (origin_node_id) do dbo.network_nodes (node_id)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dbo.transport_physical_legs.FK_transport_physical_leg_destination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dbo.transport_physical_legs (destination_node_id) do dbo.network_nodes (node_id)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dbo.transport_physical_legs.FK_transport_physical_leg_origin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dbo.transport_physical_legs (origin_node_id) do dbo.network_nodes (node_id)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dbo.transport_route_leg_map.FK_transport_route_leg_map_physical_leg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dbo.transport_route_leg_map (physical_leg_id) do dbo.transport_physical_legs (physical_leg_id)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dbo.transport_route_leg_map.FK_transport_route_leg_map_route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dbo.transport_route_leg_map (route_id) do dbo.transport_routes (route_id)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dbo.customer_daily_forecast_raw.FK_customer_daily_forecast_raw_snapshot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dbo.customer_daily_forecast_raw (forecast_snapshot_id)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dbo.transport_physical_leg_carrier_contracts.FK_physical_contract_carrier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dbo.transport_physical_leg_carrier_contracts (carrier_id) do dbo.carriers (carrier_id)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dbo.transport_physical_leg_carrier_contracts.FK_physical_contract_leg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dbo.transport_physical_leg_carrier_contracts (physical_leg_id) do dbo.transport_physical_legs (physical_leg_id)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ctl.planning_parameters.FK_planning_parameters_previous_tactical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ctl.planning_parameters (previous_tactical_snapshot_id)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SQL-109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ctl.planning_parameters.FK_planning_parameters_short_term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ctl.planning_parameters (short_term_snapshot_id)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ctl.planning_parameters.FK_planning_parameters_current_tactical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ctl.planning_parameters (current_tactical_snapshot_id)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audit.pipeline_run.FK_pipeline_run_snapshot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audit.pipeline_run (forecast_snapshot_id)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audit.pipeline_run.FK_pipeline_run_planning_parameters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audit.pipeline_run (planning_parameter_id) do ctl.planning_parameters (planning_parameter_id)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audit.pipeline_check_result.FK_pipeline_check_result_run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audit.pipeline_check_result (pipeline_run_id) do audit.pipeline_run (pipeline_run_id)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audit.pipeline_exception.FK_pipeline_exception_result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audit.pipeline_exception (check_result_id) do audit.pipeline_check_result (check_result_id)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ctl.tactical_snapshot_publication.FK_tactical_snapshot_publication_snapshot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ctl.tactical_snapshot_publication (forecast_snapshot_id)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ctl.tactical_capacity_scenario.FK_tactical_capacity_scenario_snapshot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ctl.tactical_capacity_scenario (forecast_snapshot_id) do ctl.forecast_snapshot (forecast_snapshot_id)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ctl.tactical_capacity_week.FK_tactical_capacity_week_scenario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ctl.tactical_capacity_week (capacity_scenario_id) do ctl.tactical_capacity_scenario (capacity_scenario_id)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ctl.tactical_capacity_contract_week.FK_tactical_capacity_contract_scenario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ctl.tactical_capacity_contract_week (capacity_scenario_id) do ctl.tactical_capacity_scenario (capacity_scenario_id)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SQL-119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ctl.tactical_capacity_contract_week.FK_tactical_capacity_contract_week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ctl.tactical_capacity_contract_week (capacity_scenario_id, pickup_week_start) do ctl.tactical_capacity_week (capacity_scenario_id, pickup_week_start)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ctl.tactical_capacity_contract_week.FK_tactical_capacity_contract_master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KLUCZ OBCY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Dodaje klucz obcy z ctl.tactical_capacity_contract_week (physical_leg_carrier_contract_id) do dbo.transport_physical_leg_carrier_contracts (physical_leg_carrier_contract_id) i wymusza istnienie rekordu nadrzędnego.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ctl.planning_parameters.UX_planning_parameters_one_active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Tworzy filtrowany indeks unikalny dopuszczający tylko jeden aktywny zestaw parametrów planowania.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dbo.customer_forecast_raw.IX_customer_forecast_raw_snapshot_source_row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Indeksuje RAW Tactical po snapshotcie i identyfikatorze wiersza źródłowego na potrzeby walidacji i wykrywania duplikatów.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SQL-123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dbo.customer_daily_forecast_raw.IX_customer_daily_forecast_raw_snapshot_source_row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Indeksuje RAW Short-Term po snapshotcie i identyfikatorze wiersza źródłowego na potrzeby walidacji i wykrywania duplikatów.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SQL-124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audit.pipeline_run.IX_pipeline_run_snapshot_started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odczyt najnowszych uruchomień pipeline dla snapshotu.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SQL-125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audit.pipeline_check_result.IX_pipeline_check_result_status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filtrowanie kontroli pipeline po uruchomieniu, statusie i poziomie istotności.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SQL-126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audit.pipeline_exception.IX_pipeline_exception_result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odczyt wyjątków należących do wyniku kontroli pipeline.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SQL-127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snap.tactical_component_demand.IX_snap_component_snapshot_week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odczyt opublikowanego popytu komponentowego po snapshotcie i tygodniu.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SQL-128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snap.tactical_carrier_16_week.IX_snap_carrier_snapshot_week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odczyt opublikowanego planu przewoźników po snapshotcie, tygodniu odbioru, przewoźniku i odcinku.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SQL-129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ctl.tactical_snapshot_role_history.UX_tactical_role_history_one_open_per_snapshot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Dopuszcza tylko jeden otwarty okres roli dla każdego snapshotu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SQL-130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ctl.tactical_snapshot_role_history.UX_tactical_role_history_one_current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Dopuszcza tylko jedną aktywną rolę CURRENT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SQL-131</w:t>
            </w:r>
          </w:p>
        </w:tc>
        <w:tc>
          <w:tcPr>
            <w:tcW w:type="dxa" w:w="348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ctl.tactical_snapshot_role_history.UX_tactical_role_history_one_previous</w:t>
            </w:r>
          </w:p>
        </w:tc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Dopuszcza tylko jedną aktywną rolę PREVIOUS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SQL-132</w:t>
            </w:r>
          </w:p>
        </w:tc>
        <w:tc>
          <w:tcPr>
            <w:tcW w:type="dxa" w:w="348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ctl.tactical_snapshot_role_history.IX_tactical_role_history_role_period</w:t>
            </w:r>
          </w:p>
        </w:tc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5"/>
              </w:rPr>
              <w:t>INDEKS</w:t>
            </w:r>
          </w:p>
        </w:tc>
        <w:tc>
          <w:tcPr>
            <w:tcW w:type="dxa" w:w="450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Wspiera odczyt aktywnych i historycznych ról Tactical według roli i okresu ważności.</w:t>
            </w:r>
          </w:p>
        </w:tc>
      </w:tr>
    </w:tbl>
    <w:p>
      <w:pPr>
        <w:spacing w:after="40"/>
      </w:pPr>
    </w:p>
    <w:p>
      <w:pPr>
        <w:pStyle w:val="Heading1"/>
      </w:pPr>
      <w:r>
        <w:t>Zasady użycia</w:t>
      </w:r>
    </w:p>
    <w:p>
      <w:r>
        <w:t>Identyfikatory SQL są stałymi odwołaniami między katalogiem, dokumentacją i rejestrem. Plik SQL należy uruchamiać wyłącznie w osobnej pustej bazie i w trybie SQLCMD. Katalog nie zastępuje kodu ani nie zawiera instrukcji ładowania danych.</w:t>
      </w:r>
    </w:p>
    <w:sectPr w:rsidR="00FC693F" w:rsidRPr="0006063C" w:rsidSect="00034616">
      <w:footerReference w:type="default" r:id="rId9"/>
      <w:pgSz w:w="12240" w:h="15840"/>
      <w:pgMar w:top="979" w:right="936" w:bottom="893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color w:val="5F5F5F"/>
        <w:sz w:val="16"/>
      </w:rPr>
      <w:t xml:space="preserve">Autoparts DB V2   Dokumentacja bazy danych 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6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Small">
    <w:name w:val="Code Small"/>
    <w:pPr>
      <w:spacing w:after="40"/>
    </w:pPr>
    <w:rPr>
      <w:rFonts w:ascii="Consolas" w:hAnsi="Consolas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Katalog wpisów SQL Autoparts DB V2</dc:title>
  <dc:subject>Krótki opis wszystkich definicji tworzących bazę</dc:subject>
  <dc:creator>Kamil Soja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